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14" w:lineRule="auto"/>
        <w:ind w:left="3493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 Design Phase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" w:line="215" w:lineRule="auto"/>
        <w:ind w:left="2923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Problem - Solution Fit Template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56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19.0" w:type="dxa"/>
        <w:jc w:val="left"/>
        <w:tblInd w:w="-1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512"/>
        <w:gridCol w:w="4507"/>
        <w:tblGridChange w:id="0">
          <w:tblGrid>
            <w:gridCol w:w="4512"/>
            <w:gridCol w:w="4507"/>
          </w:tblGrid>
        </w:tblGridChange>
      </w:tblGrid>
      <w:tr>
        <w:trPr>
          <w:cantSplit w:val="0"/>
          <w:trHeight w:val="268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5" w:line="172" w:lineRule="auto"/>
              <w:ind w:left="123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4" w:line="173" w:lineRule="auto"/>
              <w:ind w:left="112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 JUNE 2025</w:t>
            </w:r>
          </w:p>
        </w:tc>
      </w:tr>
      <w:tr>
        <w:trPr>
          <w:cantSplit w:val="0"/>
          <w:trHeight w:val="268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7" w:line="170" w:lineRule="auto"/>
              <w:ind w:left="106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Team ID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5" w:line="172" w:lineRule="auto"/>
              <w:ind w:left="118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NM2025TMID00377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1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4" w:line="214" w:lineRule="auto"/>
              <w:ind w:left="123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Project Name</w:t>
            </w:r>
          </w:p>
        </w:tc>
        <w:tc>
          <w:tcPr/>
          <w:p w:rsidR="00000000" w:rsidDel="00000000" w:rsidP="00000000" w:rsidRDefault="00000000" w:rsidRPr="00000000" w14:paraId="00000009">
            <w:pPr>
              <w:spacing w:before="52" w:line="181" w:lineRule="auto"/>
              <w:ind w:left="105" w:firstLine="0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Calculating Family Expenses using ServiceNow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3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178" w:lineRule="auto"/>
              <w:ind w:left="123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Maximum Marks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178" w:lineRule="auto"/>
              <w:ind w:left="112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Marks</w:t>
            </w:r>
          </w:p>
        </w:tc>
      </w:tr>
    </w:tbl>
    <w:p w:rsidR="00000000" w:rsidDel="00000000" w:rsidP="00000000" w:rsidRDefault="00000000" w:rsidRPr="00000000" w14:paraId="0000000C">
      <w:pPr>
        <w:spacing w:line="424" w:lineRule="auto"/>
        <w:rPr>
          <w:rFonts w:ascii="Arial" w:cs="Arial" w:eastAsia="Arial" w:hAnsi="Arial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line="228" w:lineRule="auto"/>
        <w:rPr>
          <w:rFonts w:ascii="Calibri" w:cs="Calibri" w:eastAsia="Calibri" w:hAnsi="Calibri"/>
          <w:sz w:val="26"/>
          <w:szCs w:val="26"/>
        </w:rPr>
      </w:pPr>
      <w:bookmarkStart w:colFirst="0" w:colLast="0" w:name="_heading=h.i3tyfwqw9oic" w:id="0"/>
      <w:bookmarkEnd w:id="0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Problem – Solution Fit</w:t>
      </w:r>
    </w:p>
    <w:p w:rsidR="00000000" w:rsidDel="00000000" w:rsidP="00000000" w:rsidRDefault="00000000" w:rsidRPr="00000000" w14:paraId="0000000E">
      <w:pPr>
        <w:spacing w:after="240" w:before="240" w:line="228" w:lineRule="auto"/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project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“Calculating Family Expenses using ServiceNow”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aims to solve the challenges families face in manually tracking and managing their finances. Traditional methods are time-consuming, prone to mistakes, and lack a clear financial overview. By automating expense recording, categorization, and reporting within ServiceNow, the solution ensures accuracy, saves time, and offers valuable insights for better financial planning.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line="228" w:lineRule="auto"/>
        <w:rPr>
          <w:rFonts w:ascii="Calibri" w:cs="Calibri" w:eastAsia="Calibri" w:hAnsi="Calibri"/>
          <w:sz w:val="26"/>
          <w:szCs w:val="26"/>
        </w:rPr>
      </w:pPr>
      <w:bookmarkStart w:colFirst="0" w:colLast="0" w:name="_heading=h.tn5lsq5xqr27" w:id="1"/>
      <w:bookmarkEnd w:id="1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240" w:line="228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address a persistent challenge in family finance management by offering a structured and automated way to handle expenses.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="228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design a solution that fits naturally into users’ existing spending and tracking habits, ensuring quick adoption and ease of use.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0" w:beforeAutospacing="0" w:line="228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enhance user experience through clear communication, intuitive design, and a strong focus on real financial pain points.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0" w:beforeAutospacing="0" w:line="228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build reliability and confidence among users by delivering consistent, precise, and time-saving functionalities.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0" w:beforeAutospacing="0" w:line="228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analyze the limitations of traditional expense tracking methods and develop a modern digital platform that simplifies and enhances financial control.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15" w:lineRule="auto"/>
        <w:ind w:left="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Template: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163" w:line="5075" w:lineRule="auto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114300" distT="114300" distL="114300" distR="114300">
            <wp:extent cx="3671888" cy="3162300"/>
            <wp:effectExtent b="0" l="0" r="0" t="0"/>
            <wp:docPr id="10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164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28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project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“Calculating Family Expenses using ServiceNow”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focuses on solving the everyday struggle families face when managing their financial records manually. Traditional methods of tracking daily, monthly, or yearly expenses are not only time-consuming but also prone to errors and lack a unified view of overall spending and budgeting trends.</w:t>
      </w:r>
    </w:p>
    <w:p w:rsidR="00000000" w:rsidDel="00000000" w:rsidP="00000000" w:rsidRDefault="00000000" w:rsidRPr="00000000" w14:paraId="00000018">
      <w:pPr>
        <w:spacing w:after="240" w:before="240" w:line="228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eliminate these issues, the project introduces an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intelligent expense management solution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built on the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ServiceNow platform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. This system enables users to seamlessly log their expenses, group them into relevant categories, and generate real-time analytical reports. With automated calculations and interactive dashboards, it delivers accurate insights into financial behavior and spending patterns.</w:t>
      </w:r>
    </w:p>
    <w:p w:rsidR="00000000" w:rsidDel="00000000" w:rsidP="00000000" w:rsidRDefault="00000000" w:rsidRPr="00000000" w14:paraId="00000019">
      <w:pPr>
        <w:spacing w:after="240" w:before="240" w:line="228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By integrating ServiceNow’s powerful features such as workflow automation, analytics, and secure data handling, this solution provides a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streamlined, dependable, and scalable approach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to modern family expense management — helping households plan smarter and maintain better financial discipline.</w:t>
      </w:r>
    </w:p>
    <w:p w:rsidR="00000000" w:rsidDel="00000000" w:rsidP="00000000" w:rsidRDefault="00000000" w:rsidRPr="00000000" w14:paraId="0000001A">
      <w:pPr>
        <w:spacing w:after="240" w:before="240" w:line="228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8.00000000000006" w:lineRule="auto"/>
        <w:ind w:left="385" w:right="0" w:hanging="1.000000000000014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40" w:w="11905" w:orient="portrait"/>
      <w:pgMar w:bottom="0" w:top="852" w:left="1440" w:right="143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1"/>
        <w:szCs w:val="21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table" w:styleId="style4097" w:customStyle="1">
    <w:name w:val="Table Normal"/>
    <w:next w:val="style4097"/>
    <w:qFormat w:val="1"/>
    <w:pPr/>
    <w:rPr/>
    <w:tblPr>
      <w:tblCellMar>
        <w:top w:w="0.0" w:type="dxa"/>
        <w:left w:w="0.0" w:type="dxa"/>
        <w:bottom w:w="0.0" w:type="dxa"/>
        <w:right w:w="0.0" w:type="dxa"/>
      </w:tblCellMar>
    </w:tblPr>
    <w:tcPr>
      <w:tcBorders/>
    </w:tcPr>
  </w:style>
  <w:style w:type="paragraph" w:styleId="style66">
    <w:name w:val="Body Text"/>
    <w:basedOn w:val="style0"/>
    <w:next w:val="style66"/>
    <w:qFormat w:val="1"/>
    <w:pPr/>
    <w:rPr>
      <w:rFonts w:ascii="Calibri" w:cs="Calibri" w:eastAsia="Calibri" w:hAnsi="Calibri"/>
      <w:sz w:val="22"/>
      <w:szCs w:val="22"/>
      <w:lang w:bidi="ar-SA" w:eastAsia="en-US" w:val="en-US"/>
    </w:rPr>
  </w:style>
  <w:style w:type="paragraph" w:styleId="style4098" w:customStyle="1">
    <w:name w:val="Table Text"/>
    <w:basedOn w:val="style0"/>
    <w:next w:val="style4098"/>
    <w:qFormat w:val="1"/>
    <w:pPr/>
    <w:rPr>
      <w:rFonts w:ascii="Calibri" w:cs="Calibri" w:eastAsia="Calibri" w:hAnsi="Calibri"/>
      <w:sz w:val="22"/>
      <w:szCs w:val="22"/>
      <w:lang w:bidi="ar-SA"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G4Dgj4ttv26SI+Kp1KkpmU7GFw==">CgMxLjAyDmguaTN0eWZ3cXc5b2ljMg5oLnRuNWxzcTV4cXIyNzgAciExMy1MeVdLbjhKbmZMcWJ4T3ZiWEpza0lmS19kRGtnaXY=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2025-06-30T01:40:31Z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6236cce7029148c9a4fb2f5d3b1ff14c</vt:lpwstr>
  </property>
</Properties>
</file>